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7FD92" w14:textId="0C87E926" w:rsidR="00DC3E15" w:rsidRPr="006D6D3A" w:rsidRDefault="003C43D1" w:rsidP="00DC3E15">
      <w:pPr>
        <w:rPr>
          <w:sz w:val="28"/>
          <w:szCs w:val="28"/>
          <w:u w:val="single"/>
          <w:lang w:val="fr-FR"/>
        </w:rPr>
      </w:pPr>
      <w:r w:rsidRPr="006D6D3A">
        <w:rPr>
          <w:sz w:val="28"/>
          <w:szCs w:val="28"/>
          <w:u w:val="single"/>
          <w:lang w:val="fr-FR"/>
        </w:rPr>
        <w:t xml:space="preserve"> </w:t>
      </w:r>
      <w:r w:rsidRPr="006D6D3A">
        <w:rPr>
          <w:noProof/>
          <w:lang w:val="fr-FR"/>
        </w:rPr>
        <w:t xml:space="preserve">                 </w:t>
      </w:r>
    </w:p>
    <w:p w14:paraId="2283A72A" w14:textId="3A2D4DED" w:rsidR="00EE0282" w:rsidRPr="00011637" w:rsidRDefault="00011637" w:rsidP="00EE0282">
      <w:pPr>
        <w:jc w:val="center"/>
        <w:rPr>
          <w:rFonts w:ascii="Times New Roman" w:hAnsi="Times New Roman" w:cs="Times New Roman"/>
          <w:sz w:val="30"/>
          <w:szCs w:val="30"/>
          <w:u w:val="single"/>
          <w:lang w:val="ru-MD"/>
        </w:rPr>
      </w:pPr>
      <w:r>
        <w:rPr>
          <w:rStyle w:val="normaltextrun"/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val="ru-MD"/>
        </w:rPr>
        <w:t>Пресс</w:t>
      </w:r>
      <w:r w:rsidRPr="00AA305B">
        <w:rPr>
          <w:rStyle w:val="normaltextrun"/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val="ru-RU"/>
        </w:rPr>
        <w:t>-</w:t>
      </w:r>
      <w:r>
        <w:rPr>
          <w:rStyle w:val="normaltextrun"/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  <w:lang w:val="ru-MD"/>
        </w:rPr>
        <w:t>релиз</w:t>
      </w:r>
    </w:p>
    <w:p w14:paraId="105B7201" w14:textId="206D836D" w:rsidR="006D6D3A" w:rsidRDefault="00AA305B" w:rsidP="00B25C8B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MD"/>
        </w:rPr>
      </w:pPr>
      <w:r w:rsidRPr="00AA305B">
        <w:rPr>
          <w:rFonts w:ascii="Times New Roman" w:eastAsia="Times New Roman" w:hAnsi="Times New Roman" w:cs="Times New Roman"/>
          <w:b/>
          <w:sz w:val="28"/>
          <w:szCs w:val="28"/>
          <w:lang w:val="ru-MD"/>
        </w:rPr>
        <w:t xml:space="preserve">Государственные учреждения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MD"/>
        </w:rPr>
        <w:t xml:space="preserve">стремятся к </w:t>
      </w:r>
      <w:r w:rsidRPr="00AA305B">
        <w:rPr>
          <w:rFonts w:ascii="Times New Roman" w:eastAsia="Times New Roman" w:hAnsi="Times New Roman" w:cs="Times New Roman"/>
          <w:b/>
          <w:sz w:val="28"/>
          <w:szCs w:val="28"/>
          <w:lang w:val="ru-MD"/>
        </w:rPr>
        <w:t>прогре</w:t>
      </w:r>
      <w:r w:rsidR="00B25C8B">
        <w:rPr>
          <w:rFonts w:ascii="Times New Roman" w:eastAsia="Times New Roman" w:hAnsi="Times New Roman" w:cs="Times New Roman"/>
          <w:b/>
          <w:sz w:val="28"/>
          <w:szCs w:val="28"/>
          <w:lang w:val="ru-MD"/>
        </w:rPr>
        <w:t>с</w:t>
      </w:r>
      <w:r w:rsidRPr="00AA305B">
        <w:rPr>
          <w:rFonts w:ascii="Times New Roman" w:eastAsia="Times New Roman" w:hAnsi="Times New Roman" w:cs="Times New Roman"/>
          <w:b/>
          <w:sz w:val="28"/>
          <w:szCs w:val="28"/>
          <w:lang w:val="ru-MD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val="ru-MD"/>
        </w:rPr>
        <w:t>у</w:t>
      </w:r>
      <w:r w:rsidRPr="00AA305B">
        <w:rPr>
          <w:rFonts w:ascii="Times New Roman" w:eastAsia="Times New Roman" w:hAnsi="Times New Roman" w:cs="Times New Roman"/>
          <w:b/>
          <w:sz w:val="28"/>
          <w:szCs w:val="28"/>
          <w:lang w:val="ru-MD"/>
        </w:rPr>
        <w:t xml:space="preserve"> в осуществлении мер по борьбе с расовой дискриминацией</w:t>
      </w:r>
    </w:p>
    <w:p w14:paraId="144039CF" w14:textId="77777777" w:rsidR="0030514A" w:rsidRPr="00AA305B" w:rsidRDefault="0030514A" w:rsidP="00B25C8B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04ABB69" w14:textId="7E75A3BA" w:rsidR="00F62C22" w:rsidRDefault="0030514A" w:rsidP="006D6D3A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bCs/>
          <w:iCs/>
          <w:color w:val="222222"/>
          <w:lang w:val="ru-RU"/>
        </w:rPr>
      </w:pPr>
      <w:r w:rsidRPr="0030514A">
        <w:rPr>
          <w:rFonts w:ascii="Times New Roman" w:eastAsia="Times New Roman" w:hAnsi="Times New Roman" w:cs="Times New Roman"/>
          <w:b/>
          <w:bCs/>
          <w:iCs/>
          <w:color w:val="222222"/>
          <w:lang w:val="ru-RU"/>
        </w:rPr>
        <w:t>Кишинев, 10 июля 2024 г.</w:t>
      </w:r>
    </w:p>
    <w:p w14:paraId="30110321" w14:textId="77777777" w:rsidR="00F62C22" w:rsidRDefault="00F62C22" w:rsidP="002C3D62">
      <w:pPr>
        <w:pStyle w:val="NormalWeb"/>
        <w:spacing w:after="240" w:afterAutospacing="0"/>
        <w:jc w:val="both"/>
      </w:pPr>
      <w:r>
        <w:t>При поддержке Офиса ООН по правам человека (УВКПЧ) Министерство образования и исследований (МОИ) провело заседание Специализированной комиссии Национального совета по правам человека, ответственной за мониторинг выполнения Международной конвенции о ликвидации всех форм расовой дискриминации.</w:t>
      </w:r>
    </w:p>
    <w:p w14:paraId="2BF4F213" w14:textId="2C6DB751" w:rsidR="00DA1AE5" w:rsidRDefault="00F62C22" w:rsidP="002C3D62">
      <w:pPr>
        <w:pStyle w:val="NormalWeb"/>
        <w:jc w:val="both"/>
        <w:rPr>
          <w:lang w:val="ru-MD"/>
        </w:rPr>
      </w:pPr>
      <w:r>
        <w:t xml:space="preserve">Заседание было посвящено обсуждению Заключительных замечаний Комитета по ликвидации расовой дискриминации (КЛРД), опубликованных в апреле 2024 года по объединенным c 12 по 14-й периодическим докладам Республики Молдова. В своем вступительном слове Валентина Олару, государственный секретарь Министерства образования и исследований, подчеркнула важность этого процесса: </w:t>
      </w:r>
      <w:r w:rsidR="002C3D62">
        <w:rPr>
          <w:lang w:val="ru-MD"/>
        </w:rPr>
        <w:t>«</w:t>
      </w:r>
      <w:r>
        <w:t>Рекомендации КЛРД, адресованные правительству Республики Молдова, имеют решающее значение для приведения нашей национальной политики в соответствие с международными стандартами в области прав человека. Они обеспечивают четкую основу для борьбы с расовой дискриминацией и поощрения равенства. Они позволяют нам оценивать и совершенствовать наше законодательство и практику, обеспечивая всем людям, независимо от расы, цвета кожи или этнической принадлежности, равные права и полную защиту</w:t>
      </w:r>
      <w:r w:rsidR="002C3D62">
        <w:rPr>
          <w:lang w:val="ru-MD"/>
        </w:rPr>
        <w:t>»</w:t>
      </w:r>
      <w:r>
        <w:t>.</w:t>
      </w:r>
    </w:p>
    <w:p w14:paraId="5A33A63B" w14:textId="77777777" w:rsidR="004955A7" w:rsidRDefault="00DA1AE5" w:rsidP="0011031B">
      <w:pPr>
        <w:pStyle w:val="NormalWeb"/>
        <w:jc w:val="both"/>
        <w:rPr>
          <w:lang w:val="ru-MD"/>
        </w:rPr>
      </w:pPr>
      <w:r>
        <w:t xml:space="preserve">В заседании приняли участие члены Комиссии из государственных учреждений, Офиса </w:t>
      </w:r>
      <w:r>
        <w:rPr>
          <w:lang w:val="ru-MD"/>
        </w:rPr>
        <w:t>Н</w:t>
      </w:r>
      <w:r>
        <w:t xml:space="preserve">ародного </w:t>
      </w:r>
      <w:r>
        <w:rPr>
          <w:lang w:val="ru-MD"/>
        </w:rPr>
        <w:t>А</w:t>
      </w:r>
      <w:r>
        <w:t xml:space="preserve">двоката, Совета по </w:t>
      </w:r>
      <w:r w:rsidR="00CA5A12">
        <w:rPr>
          <w:lang w:val="ru-MD"/>
        </w:rPr>
        <w:t xml:space="preserve">вопросам </w:t>
      </w:r>
      <w:r>
        <w:t>равенств</w:t>
      </w:r>
      <w:r w:rsidR="00CA5A12">
        <w:rPr>
          <w:lang w:val="ru-MD"/>
        </w:rPr>
        <w:t>а</w:t>
      </w:r>
      <w:r>
        <w:t xml:space="preserve">, а также представители гражданского общества, включая Национальную ассоциацию общинных медиаторов, Коалицию </w:t>
      </w:r>
      <w:r w:rsidR="00F923ED">
        <w:rPr>
          <w:lang w:val="ru-MD"/>
        </w:rPr>
        <w:t>«</w:t>
      </w:r>
      <w:r>
        <w:t>Голос ром</w:t>
      </w:r>
      <w:r w:rsidR="002668C6">
        <w:rPr>
          <w:lang w:val="ru-MD"/>
        </w:rPr>
        <w:t>ов</w:t>
      </w:r>
      <w:r w:rsidR="00F923ED">
        <w:rPr>
          <w:lang w:val="ru-MD"/>
        </w:rPr>
        <w:t>»</w:t>
      </w:r>
      <w:r>
        <w:t>, Этнографическую ассоциацию ром</w:t>
      </w:r>
      <w:r w:rsidR="00400A65">
        <w:rPr>
          <w:lang w:val="ru-MD"/>
        </w:rPr>
        <w:t>ов</w:t>
      </w:r>
      <w:r>
        <w:t>, Ассоциацию</w:t>
      </w:r>
      <w:r w:rsidR="00CD3F45" w:rsidRPr="00CD3F45">
        <w:t xml:space="preserve"> </w:t>
      </w:r>
      <w:r w:rsidR="00CD3F45">
        <w:rPr>
          <w:lang w:val="ru-MD"/>
        </w:rPr>
        <w:t>«</w:t>
      </w:r>
      <w:r w:rsidR="00CD3F45">
        <w:rPr>
          <w:lang w:val="en-US"/>
        </w:rPr>
        <w:t>POROJAN</w:t>
      </w:r>
      <w:r w:rsidR="00CD3F45">
        <w:rPr>
          <w:lang w:val="ru-MD"/>
        </w:rPr>
        <w:t>»</w:t>
      </w:r>
      <w:r>
        <w:t xml:space="preserve">, Amnesty International, Initiativa Pozitiva, Minority Youth Moldova, Национальный конгресс украинцев </w:t>
      </w:r>
      <w:r w:rsidR="003E34A0">
        <w:rPr>
          <w:lang w:val="ru-MD"/>
        </w:rPr>
        <w:t>Молдовы</w:t>
      </w:r>
      <w:r>
        <w:t xml:space="preserve">, Благотворительный центр для </w:t>
      </w:r>
      <w:r w:rsidRPr="00A16273">
        <w:t>беженцев, ACOPERI и</w:t>
      </w:r>
      <w:r>
        <w:t xml:space="preserve"> </w:t>
      </w:r>
      <w:r w:rsidR="006221E9" w:rsidRPr="005F43E5">
        <w:t>Еврейский общинный центр «KEDEM»</w:t>
      </w:r>
    </w:p>
    <w:p w14:paraId="5AC22970" w14:textId="6013E5A8" w:rsidR="008A3EFB" w:rsidRDefault="008A3EFB" w:rsidP="0011031B">
      <w:pPr>
        <w:pStyle w:val="NormalWeb"/>
        <w:jc w:val="both"/>
      </w:pPr>
      <w:r>
        <w:br/>
        <w:t>Юлия Воцлава</w:t>
      </w:r>
      <w:r w:rsidR="00D842E5">
        <w:rPr>
          <w:lang w:val="ru-MD"/>
        </w:rPr>
        <w:t>,</w:t>
      </w:r>
      <w:r>
        <w:t xml:space="preserve"> </w:t>
      </w:r>
      <w:r w:rsidR="00D842E5">
        <w:rPr>
          <w:lang w:val="ru-MD"/>
        </w:rPr>
        <w:t>о</w:t>
      </w:r>
      <w:r>
        <w:rPr>
          <w:lang w:val="ru-MD"/>
        </w:rPr>
        <w:t>фицер</w:t>
      </w:r>
      <w:r>
        <w:t xml:space="preserve"> правам человека УВКПЧ, подчеркнула важность межведомственного сотрудничества для эффективного выполнения рекомендаций </w:t>
      </w:r>
      <w:r w:rsidRPr="001E0E92">
        <w:t xml:space="preserve">КЛРД и </w:t>
      </w:r>
      <w:r w:rsidR="00D97EC0">
        <w:rPr>
          <w:lang w:val="ru-MD"/>
        </w:rPr>
        <w:t>выразила слова поддержки</w:t>
      </w:r>
      <w:r w:rsidR="00CA41F3">
        <w:rPr>
          <w:lang w:val="ru-MD"/>
        </w:rPr>
        <w:t xml:space="preserve"> от имени УВКПЧ</w:t>
      </w:r>
      <w:r w:rsidR="00CA41F3" w:rsidRPr="00CA41F3">
        <w:t xml:space="preserve"> </w:t>
      </w:r>
      <w:r>
        <w:t xml:space="preserve">: </w:t>
      </w:r>
      <w:r w:rsidR="00DF0857">
        <w:rPr>
          <w:lang w:val="ru-MD"/>
        </w:rPr>
        <w:t>«</w:t>
      </w:r>
      <w:r>
        <w:t xml:space="preserve">Учитывая </w:t>
      </w:r>
      <w:r w:rsidR="00BB1D76">
        <w:rPr>
          <w:lang w:val="ru-MD"/>
        </w:rPr>
        <w:t xml:space="preserve">полученные </w:t>
      </w:r>
      <w:r>
        <w:t>рекомендации, очевидно, что меж</w:t>
      </w:r>
      <w:r w:rsidR="00F85DEF">
        <w:rPr>
          <w:lang w:val="ru-MD"/>
        </w:rPr>
        <w:t>ведомственный</w:t>
      </w:r>
      <w:r>
        <w:t xml:space="preserve"> подход имеет </w:t>
      </w:r>
      <w:r w:rsidR="006F0C6D">
        <w:rPr>
          <w:lang w:val="ru-MD"/>
        </w:rPr>
        <w:t>особенно</w:t>
      </w:r>
      <w:r>
        <w:t xml:space="preserve"> важное значение. Мы приветствуем тот факт, что на </w:t>
      </w:r>
      <w:r w:rsidR="006F0C6D">
        <w:rPr>
          <w:lang w:val="ru-MD"/>
        </w:rPr>
        <w:t>этом заседании,</w:t>
      </w:r>
      <w:r>
        <w:t xml:space="preserve"> помимо членов Специализированной комиссии, присутствуют также представители гражданского общества, поскольку гражданское общество в лице неправительственных организаций и активистов является партнером с высоким экспертным потенциалом. </w:t>
      </w:r>
      <w:r w:rsidR="00942265">
        <w:rPr>
          <w:lang w:val="ru-MD"/>
        </w:rPr>
        <w:t xml:space="preserve">УВКПЧ </w:t>
      </w:r>
      <w:r>
        <w:t xml:space="preserve"> готов</w:t>
      </w:r>
      <w:r w:rsidR="00942265">
        <w:rPr>
          <w:lang w:val="ru-MD"/>
        </w:rPr>
        <w:t>о</w:t>
      </w:r>
      <w:r w:rsidR="00D97EC0">
        <w:rPr>
          <w:lang w:val="ru-MD"/>
        </w:rPr>
        <w:t xml:space="preserve"> </w:t>
      </w:r>
      <w:r>
        <w:t>оказать техническую  и экспертную поддержку государству в выполнении рекомендаций КЛРД</w:t>
      </w:r>
      <w:r w:rsidR="00DF0857">
        <w:rPr>
          <w:lang w:val="ru-MD"/>
        </w:rPr>
        <w:t>»</w:t>
      </w:r>
      <w:r>
        <w:t>.</w:t>
      </w:r>
    </w:p>
    <w:p w14:paraId="65BC8161" w14:textId="1E313DC4" w:rsidR="008A3EFB" w:rsidRPr="00DD4C28" w:rsidRDefault="008A3EFB" w:rsidP="0011031B">
      <w:pPr>
        <w:pStyle w:val="NormalWeb"/>
        <w:jc w:val="both"/>
        <w:rPr>
          <w:lang w:val="ru-MD"/>
        </w:rPr>
      </w:pPr>
      <w:r>
        <w:lastRenderedPageBreak/>
        <w:t>Участники обсудили действия, необходимые для эффективного выполнения рекомендаций</w:t>
      </w:r>
      <w:r w:rsidR="00A8285E">
        <w:rPr>
          <w:lang w:val="ru-MD"/>
        </w:rPr>
        <w:t xml:space="preserve">, а также </w:t>
      </w:r>
      <w:r>
        <w:t xml:space="preserve">определили государственные учреждения, </w:t>
      </w:r>
      <w:r w:rsidR="00DD4C28">
        <w:rPr>
          <w:lang w:val="ru-MD"/>
        </w:rPr>
        <w:t xml:space="preserve"> которые </w:t>
      </w:r>
      <w:r>
        <w:t>ответственны за выполнение этих рекомендаций, и учреждения</w:t>
      </w:r>
      <w:r w:rsidR="00DD4C28">
        <w:rPr>
          <w:lang w:val="ru-MD"/>
        </w:rPr>
        <w:t xml:space="preserve">, </w:t>
      </w:r>
      <w:r w:rsidR="00D1417B">
        <w:rPr>
          <w:lang w:val="ru-MD"/>
        </w:rPr>
        <w:t>являющиеся партнерами.</w:t>
      </w:r>
    </w:p>
    <w:p w14:paraId="2AB7280D" w14:textId="77777777" w:rsidR="0028114D" w:rsidRDefault="00DA0CCE" w:rsidP="0011031B">
      <w:pPr>
        <w:pStyle w:val="NormalWeb"/>
        <w:jc w:val="both"/>
        <w:rPr>
          <w:lang w:val="ru-MD"/>
        </w:rPr>
      </w:pPr>
      <w:r w:rsidRPr="00DA0CCE">
        <w:t xml:space="preserve">На следующих этапах Комиссия при поддержке </w:t>
      </w:r>
      <w:r w:rsidR="00942265">
        <w:rPr>
          <w:lang w:val="ru-MD"/>
        </w:rPr>
        <w:t xml:space="preserve">УВКПЧ </w:t>
      </w:r>
      <w:r w:rsidRPr="00DA0CCE">
        <w:t>разработает план действий по выполнению рекомендаций. Этот план будет включать необходимые действия,</w:t>
      </w:r>
      <w:r w:rsidR="00D524CA">
        <w:rPr>
          <w:lang w:val="ru-MD"/>
        </w:rPr>
        <w:t xml:space="preserve"> </w:t>
      </w:r>
      <w:r w:rsidRPr="00DA0CCE">
        <w:t>документы</w:t>
      </w:r>
      <w:r w:rsidR="00D524CA">
        <w:rPr>
          <w:lang w:val="ru-MD"/>
        </w:rPr>
        <w:t xml:space="preserve"> политики</w:t>
      </w:r>
      <w:r w:rsidRPr="00DA0CCE">
        <w:t>, включающие рекомендации или предусматривающие меры по их выполнению, ресурсы, необходимые для реализации, и связанные с этим расходы</w:t>
      </w:r>
      <w:r w:rsidR="0043775B" w:rsidRPr="0043775B">
        <w:t xml:space="preserve">. </w:t>
      </w:r>
      <w:r w:rsidR="0043775B">
        <w:rPr>
          <w:lang w:val="ru-MD"/>
        </w:rPr>
        <w:t>К</w:t>
      </w:r>
      <w:r w:rsidR="0043775B">
        <w:t xml:space="preserve">роме того, присутствовавшие на встрече предложили установить показатели мониторинга плана действий, а Министерство образования и </w:t>
      </w:r>
      <w:r w:rsidR="0035113C">
        <w:rPr>
          <w:lang w:val="ru-MD"/>
        </w:rPr>
        <w:t xml:space="preserve">исследований </w:t>
      </w:r>
      <w:r w:rsidR="0043775B">
        <w:t xml:space="preserve">будет координировать реализацию и </w:t>
      </w:r>
      <w:r w:rsidR="0035113C">
        <w:rPr>
          <w:lang w:val="ru-MD"/>
        </w:rPr>
        <w:t xml:space="preserve">осуществлять </w:t>
      </w:r>
      <w:r w:rsidR="0043775B">
        <w:t>мониторинг этого плана.</w:t>
      </w:r>
    </w:p>
    <w:p w14:paraId="0C7F875E" w14:textId="44812D64" w:rsidR="000E275E" w:rsidRPr="0028114D" w:rsidRDefault="000E275E" w:rsidP="0011031B">
      <w:pPr>
        <w:pStyle w:val="NormalWeb"/>
        <w:jc w:val="both"/>
        <w:rPr>
          <w:lang w:val="ru-MD"/>
        </w:rPr>
      </w:pPr>
      <w:r>
        <w:br/>
        <w:t xml:space="preserve">Комиссия, возглавляемая Министерством </w:t>
      </w:r>
      <w:r>
        <w:rPr>
          <w:lang w:val="ru-MD"/>
        </w:rPr>
        <w:t xml:space="preserve"> образования</w:t>
      </w:r>
      <w:r>
        <w:t xml:space="preserve"> и исследований и состоящая из представителей различных учреждений, призвана эффективно внедрять необходимые стратегии по борьбе с расовой дискриминацией в Республике Молдова в течение следующих 4 лет</w:t>
      </w:r>
      <w:r w:rsidR="00367A41">
        <w:rPr>
          <w:lang w:val="ru-MD"/>
        </w:rPr>
        <w:t xml:space="preserve"> </w:t>
      </w:r>
      <w:r>
        <w:t>до следующего представления Республикой Молдова отчета о выполнении Международной конвенции о ликвидации всех форм расовой дискриминации.</w:t>
      </w:r>
    </w:p>
    <w:p w14:paraId="1378DBBF" w14:textId="725F48A9" w:rsidR="000E275E" w:rsidRDefault="00201F21" w:rsidP="0011031B">
      <w:pPr>
        <w:pStyle w:val="NormalWeb"/>
        <w:spacing w:after="240" w:afterAutospacing="0"/>
        <w:jc w:val="both"/>
      </w:pPr>
      <w:r>
        <w:t>Поддержка в целях более эффективного выполнения</w:t>
      </w:r>
      <w:r w:rsidR="00942265">
        <w:rPr>
          <w:lang w:val="ru-MD"/>
        </w:rPr>
        <w:t xml:space="preserve"> </w:t>
      </w:r>
      <w:r w:rsidR="000E275E">
        <w:t xml:space="preserve">международных рекомендаций оказывается УВКПЧ в рамках проекта </w:t>
      </w:r>
      <w:r w:rsidR="000E275E">
        <w:fldChar w:fldCharType="begin"/>
      </w:r>
      <w:r w:rsidR="000E275E">
        <w:instrText>HYPERLINK "https://moldova.un.org/en/262234-launch-eu-supported-project-strengthening-rights-minorities-republic-moldova?fbclid=IwZXh0bgNhZW0CMTAAAR0QDtJyXsYjFRM7IHpgro9FSsVBZocYSf73xTUw8fWUTthIAKYJC5D86i8_aem_k4czaQIlGSWIx2b1AJqkvw"</w:instrText>
      </w:r>
      <w:r w:rsidR="000E275E">
        <w:fldChar w:fldCharType="separate"/>
      </w:r>
      <w:r w:rsidR="000E275E">
        <w:rPr>
          <w:rStyle w:val="Hyperlink"/>
        </w:rPr>
        <w:t>"Укрепление прав меньшинств в Республике Молдова"</w:t>
      </w:r>
      <w:r w:rsidR="000E275E">
        <w:fldChar w:fldCharType="end"/>
      </w:r>
      <w:r w:rsidR="000E275E">
        <w:t xml:space="preserve">, финансируемого ЕС. </w:t>
      </w:r>
      <w:r w:rsidR="00FB34AB">
        <w:rPr>
          <w:lang w:val="ru-MD"/>
        </w:rPr>
        <w:t>П</w:t>
      </w:r>
      <w:r w:rsidR="000E275E">
        <w:t xml:space="preserve">роект направлен на решение основных проблем, с которыми сталкиваются меньшинства в Молдове, с </w:t>
      </w:r>
      <w:r w:rsidR="00901708">
        <w:rPr>
          <w:lang w:val="ru-MD"/>
        </w:rPr>
        <w:t>фокусом</w:t>
      </w:r>
      <w:r w:rsidR="000E275E">
        <w:t xml:space="preserve"> на улучшение выполнения международных рекомендаций, расширение участия меньшинств в общественной жизни и </w:t>
      </w:r>
      <w:r w:rsidR="004D6BB4">
        <w:rPr>
          <w:lang w:val="ru-MD"/>
        </w:rPr>
        <w:t xml:space="preserve"> </w:t>
      </w:r>
      <w:r w:rsidR="000E275E">
        <w:t xml:space="preserve"> включения данных о меньшинствах в официальную статистику. </w:t>
      </w:r>
    </w:p>
    <w:p w14:paraId="4E09F93F" w14:textId="5822F4A6" w:rsidR="00F62C22" w:rsidRPr="00296E18" w:rsidRDefault="00296E18" w:rsidP="0011031B">
      <w:pPr>
        <w:pStyle w:val="NormalWeb"/>
        <w:jc w:val="both"/>
      </w:pPr>
      <w:r w:rsidRPr="00296E18">
        <w:rPr>
          <w:i/>
          <w:iCs/>
        </w:rPr>
        <w:t xml:space="preserve">Республика Молдова ратифицировала Международную конвенцию о ликвидации всех форм расовой дискриминации 26 января 1993 года, взяв на себя обязательство выполнять договор и рекомендации Комитета по ликвидации расовой дискриминации. Ратификация этой Конвенции представляет собой значительный прогресс в обеспечении верховенства </w:t>
      </w:r>
      <w:r>
        <w:rPr>
          <w:i/>
          <w:iCs/>
          <w:lang w:val="ru-MD"/>
        </w:rPr>
        <w:t xml:space="preserve">права </w:t>
      </w:r>
      <w:r w:rsidRPr="00296E18">
        <w:rPr>
          <w:i/>
          <w:iCs/>
        </w:rPr>
        <w:t>в Республике Молдова, а ее реализация обеспечивает гарантию соблюдения равенства перед законом, равную защиту от дискриминационных действий и борьбу с расовыми барьерами для гармоничного сосуществования всех людей в государстве.</w:t>
      </w:r>
    </w:p>
    <w:p w14:paraId="6F75A086" w14:textId="1FA9BB95" w:rsidR="000C3B55" w:rsidRPr="00296E18" w:rsidRDefault="000C3B55" w:rsidP="006D6D3A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50505"/>
          <w:lang w:val="ru-RU"/>
        </w:rPr>
      </w:pPr>
      <w:r w:rsidRPr="00296E18">
        <w:rPr>
          <w:rFonts w:ascii="Times New Roman" w:eastAsia="Times New Roman" w:hAnsi="Times New Roman" w:cs="Times New Roman"/>
          <w:color w:val="050505"/>
          <w:lang w:val="ru-RU"/>
        </w:rPr>
        <w:t>***</w:t>
      </w:r>
    </w:p>
    <w:p w14:paraId="68D46956" w14:textId="1F9AEA7D" w:rsidR="00011637" w:rsidRPr="00984C98" w:rsidRDefault="00011637" w:rsidP="000116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en-US"/>
        </w:rPr>
      </w:pPr>
    </w:p>
    <w:p w14:paraId="37DA0692" w14:textId="77777777" w:rsidR="00011637" w:rsidRDefault="00011637" w:rsidP="000116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6"/>
          <w:szCs w:val="26"/>
        </w:rPr>
        <w:t xml:space="preserve">Европейский союз - </w:t>
      </w:r>
      <w:r>
        <w:rPr>
          <w:rStyle w:val="normaltextrun"/>
          <w:rFonts w:ascii="Calibri" w:hAnsi="Calibri" w:cs="Calibri"/>
          <w:i/>
          <w:iCs/>
          <w:color w:val="000000"/>
          <w:sz w:val="26"/>
          <w:szCs w:val="26"/>
        </w:rPr>
        <w:t>это экономический и политический союз 27 европейских стран. В его основе лежат ценности уважения человеческого достоинства, свободы, демократии, равенства, верховенства  права и уважения прав человека, включая права лиц, принадлежащих к меньшинствам. Он действует на глобальном уровне, способствуя устойчивому развитию общества, окружающей среды и экономики, чтобы каждый мог получить от этого пользу.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14:paraId="423AF252" w14:textId="77777777" w:rsidR="00011637" w:rsidRDefault="00011637" w:rsidP="000116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6"/>
          <w:szCs w:val="26"/>
        </w:rPr>
        <w:t>Для получения дополнительной информации о деятельности ЕС в Республике Молдова, пожалуйста, посетите сайт</w:t>
      </w:r>
      <w:r>
        <w:rPr>
          <w:rStyle w:val="normaltextrun"/>
          <w:rFonts w:ascii="Calibri" w:hAnsi="Calibri" w:cs="Calibri"/>
          <w:b/>
          <w:bCs/>
          <w:i/>
          <w:iCs/>
          <w:sz w:val="26"/>
          <w:szCs w:val="26"/>
        </w:rPr>
        <w:t xml:space="preserve"> </w:t>
      </w:r>
      <w:hyperlink r:id="rId9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Delegation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 xml:space="preserve"> 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of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 xml:space="preserve"> 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the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 xml:space="preserve"> 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European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 xml:space="preserve"> 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Union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 xml:space="preserve"> 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to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 xml:space="preserve"> 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the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 xml:space="preserve"> 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Republic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 xml:space="preserve"> 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of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 xml:space="preserve"> 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Moldova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 xml:space="preserve"> | 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EEAS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 xml:space="preserve"> (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europa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.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eu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)</w:t>
        </w:r>
      </w:hyperlink>
      <w:r>
        <w:rPr>
          <w:rStyle w:val="normaltextrun"/>
          <w:rFonts w:ascii="Calibri" w:hAnsi="Calibri" w:cs="Calibri"/>
          <w:sz w:val="22"/>
          <w:szCs w:val="22"/>
          <w:lang w:val="ru-MD"/>
        </w:rPr>
        <w:t xml:space="preserve"> </w:t>
      </w:r>
      <w:hyperlink r:id="rId10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www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.eeas.europa.eu</w:t>
        </w:r>
      </w:hyperlink>
      <w:r>
        <w:rPr>
          <w:rStyle w:val="normaltextrun"/>
          <w:rFonts w:ascii="Calibri" w:hAnsi="Calibri" w:cs="Calibri"/>
          <w:color w:val="0000FF"/>
          <w:sz w:val="22"/>
          <w:szCs w:val="22"/>
          <w:u w:val="single"/>
        </w:rPr>
        <w:t>/delegations/moldova_ru?s=223</w:t>
      </w:r>
      <w:r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14:paraId="6A6F011D" w14:textId="77777777" w:rsidR="00011637" w:rsidRDefault="00011637" w:rsidP="000116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14:paraId="3F8AA0C2" w14:textId="77777777" w:rsidR="00011637" w:rsidRDefault="00011637" w:rsidP="000116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6"/>
          <w:szCs w:val="26"/>
          <w:lang w:val="ru-MD"/>
        </w:rPr>
        <w:t>УВКПЧ 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6"/>
          <w:szCs w:val="26"/>
        </w:rPr>
        <w:t xml:space="preserve"> в Молдове</w:t>
      </w:r>
      <w:r>
        <w:rPr>
          <w:rStyle w:val="normaltextrun"/>
          <w:rFonts w:ascii="Calibri" w:hAnsi="Calibri" w:cs="Calibri"/>
          <w:i/>
          <w:iCs/>
          <w:color w:val="000000"/>
          <w:sz w:val="26"/>
          <w:szCs w:val="26"/>
        </w:rPr>
        <w:t xml:space="preserve"> оказывает помощь страновой </w:t>
      </w:r>
      <w:r>
        <w:rPr>
          <w:rStyle w:val="normaltextrun"/>
          <w:rFonts w:ascii="Calibri" w:hAnsi="Calibri" w:cs="Calibri"/>
          <w:i/>
          <w:iCs/>
          <w:color w:val="000000"/>
          <w:sz w:val="26"/>
          <w:szCs w:val="26"/>
          <w:lang w:val="ru-MD"/>
        </w:rPr>
        <w:t>команде</w:t>
      </w:r>
      <w:r>
        <w:rPr>
          <w:rStyle w:val="normaltextrun"/>
          <w:rFonts w:ascii="Calibri" w:hAnsi="Calibri" w:cs="Calibri"/>
          <w:i/>
          <w:iCs/>
          <w:color w:val="000000"/>
          <w:sz w:val="26"/>
          <w:szCs w:val="26"/>
        </w:rPr>
        <w:t xml:space="preserve"> ООН в Молдове, властям, судебной системе, парламенту, национальным правозащитным</w:t>
      </w:r>
      <w:r>
        <w:rPr>
          <w:rStyle w:val="normaltextrun"/>
          <w:rFonts w:ascii="Calibri" w:hAnsi="Calibri" w:cs="Calibri"/>
          <w:i/>
          <w:iCs/>
          <w:color w:val="000000"/>
          <w:sz w:val="26"/>
          <w:szCs w:val="26"/>
          <w:lang w:val="ru-MD"/>
        </w:rPr>
        <w:t xml:space="preserve"> институтам </w:t>
      </w:r>
      <w:r>
        <w:rPr>
          <w:rStyle w:val="normaltextrun"/>
          <w:rFonts w:ascii="Calibri" w:hAnsi="Calibri" w:cs="Calibri"/>
          <w:i/>
          <w:iCs/>
          <w:color w:val="000000"/>
          <w:sz w:val="26"/>
          <w:szCs w:val="26"/>
        </w:rPr>
        <w:t xml:space="preserve">и гражданскому обществу путем предоставления технических консультаций и мероприятий по наращиванию потенциала в целях защиты, </w:t>
      </w:r>
      <w:r>
        <w:rPr>
          <w:rStyle w:val="normaltextrun"/>
          <w:rFonts w:ascii="Calibri" w:hAnsi="Calibri" w:cs="Calibri"/>
          <w:i/>
          <w:iCs/>
          <w:color w:val="000000"/>
          <w:sz w:val="26"/>
          <w:szCs w:val="26"/>
          <w:lang w:val="ru-MD"/>
        </w:rPr>
        <w:t>уважения, соблюдения</w:t>
      </w:r>
      <w:r>
        <w:rPr>
          <w:rStyle w:val="normaltextrun"/>
          <w:rFonts w:ascii="Calibri" w:hAnsi="Calibri" w:cs="Calibri"/>
          <w:i/>
          <w:iCs/>
          <w:color w:val="000000"/>
          <w:sz w:val="26"/>
          <w:szCs w:val="26"/>
        </w:rPr>
        <w:t xml:space="preserve"> и актуализации прав человека в стране. 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14:paraId="4446098B" w14:textId="77777777" w:rsidR="00011637" w:rsidRDefault="00011637" w:rsidP="000116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6"/>
          <w:szCs w:val="26"/>
        </w:rPr>
        <w:t>Дополнительную информацию об УВКПЧ в Молдове можно найти на сайте</w:t>
      </w:r>
      <w:r>
        <w:rPr>
          <w:rStyle w:val="normaltextrun"/>
          <w:rFonts w:ascii="Calibri" w:hAnsi="Calibri" w:cs="Calibri"/>
          <w:i/>
          <w:iCs/>
          <w:color w:val="000000"/>
          <w:sz w:val="26"/>
          <w:szCs w:val="26"/>
          <w:lang w:val="ru-MD"/>
        </w:rPr>
        <w:t xml:space="preserve"> </w:t>
      </w:r>
      <w:hyperlink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Republic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 xml:space="preserve"> 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of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 xml:space="preserve"> 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Moldova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 xml:space="preserve"> | 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OHCHR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  (</w:t>
      </w:r>
      <w:hyperlink r:id="rId11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://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www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.</w:t>
        </w:r>
        <w:proofErr w:type="spellStart"/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ohchr</w:t>
        </w:r>
        <w:proofErr w:type="spellEnd"/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.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org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/ru/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countries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/</w:t>
        </w:r>
        <w:proofErr w:type="spellStart"/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moldova</w:t>
        </w:r>
        <w:proofErr w:type="spellEnd"/>
      </w:hyperlink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86575C" w14:textId="1F314C62" w:rsidR="009606D5" w:rsidRPr="00011637" w:rsidRDefault="009606D5">
      <w:pPr>
        <w:rPr>
          <w:rFonts w:eastAsia="Times New Roman" w:cstheme="minorHAnsi"/>
          <w:i/>
          <w:iCs/>
          <w:color w:val="000000"/>
          <w:sz w:val="26"/>
          <w:szCs w:val="26"/>
          <w:lang w:val="ru-RU"/>
        </w:rPr>
      </w:pPr>
    </w:p>
    <w:sectPr w:rsidR="009606D5" w:rsidRPr="0001163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DDFBE" w14:textId="77777777" w:rsidR="000D0D7B" w:rsidRDefault="000D0D7B" w:rsidP="00DC3E15">
      <w:pPr>
        <w:spacing w:after="0" w:line="240" w:lineRule="auto"/>
      </w:pPr>
      <w:r>
        <w:separator/>
      </w:r>
    </w:p>
  </w:endnote>
  <w:endnote w:type="continuationSeparator" w:id="0">
    <w:p w14:paraId="6B5F1646" w14:textId="77777777" w:rsidR="000D0D7B" w:rsidRDefault="000D0D7B" w:rsidP="00DC3E15">
      <w:pPr>
        <w:spacing w:after="0" w:line="240" w:lineRule="auto"/>
      </w:pPr>
      <w:r>
        <w:continuationSeparator/>
      </w:r>
    </w:p>
  </w:endnote>
  <w:endnote w:type="continuationNotice" w:id="1">
    <w:p w14:paraId="57A3A44F" w14:textId="77777777" w:rsidR="000D0D7B" w:rsidRDefault="000D0D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00D20" w14:textId="77777777" w:rsidR="000D0D7B" w:rsidRDefault="000D0D7B" w:rsidP="00DC3E15">
      <w:pPr>
        <w:spacing w:after="0" w:line="240" w:lineRule="auto"/>
      </w:pPr>
      <w:r>
        <w:separator/>
      </w:r>
    </w:p>
  </w:footnote>
  <w:footnote w:type="continuationSeparator" w:id="0">
    <w:p w14:paraId="7C1D1781" w14:textId="77777777" w:rsidR="000D0D7B" w:rsidRDefault="000D0D7B" w:rsidP="00DC3E15">
      <w:pPr>
        <w:spacing w:after="0" w:line="240" w:lineRule="auto"/>
      </w:pPr>
      <w:r>
        <w:continuationSeparator/>
      </w:r>
    </w:p>
  </w:footnote>
  <w:footnote w:type="continuationNotice" w:id="1">
    <w:p w14:paraId="57135B5F" w14:textId="77777777" w:rsidR="000D0D7B" w:rsidRDefault="000D0D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4B6C8" w14:textId="5A20DD55" w:rsidR="001A10CA" w:rsidRDefault="001A10CA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10F9E2D" wp14:editId="139E64F5">
          <wp:simplePos x="0" y="0"/>
          <wp:positionH relativeFrom="column">
            <wp:posOffset>4781550</wp:posOffset>
          </wp:positionH>
          <wp:positionV relativeFrom="paragraph">
            <wp:posOffset>-254000</wp:posOffset>
          </wp:positionV>
          <wp:extent cx="1447800" cy="866775"/>
          <wp:effectExtent l="0" t="0" r="0" b="9525"/>
          <wp:wrapTight wrapText="bothSides">
            <wp:wrapPolygon edited="0">
              <wp:start x="0" y="0"/>
              <wp:lineTo x="0" y="21363"/>
              <wp:lineTo x="21316" y="21363"/>
              <wp:lineTo x="21316" y="0"/>
              <wp:lineTo x="0" y="0"/>
            </wp:wrapPolygon>
          </wp:wrapTight>
          <wp:docPr id="151770439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CA880FF" wp14:editId="1200832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981200" cy="415925"/>
          <wp:effectExtent l="0" t="0" r="0" b="3175"/>
          <wp:wrapTight wrapText="bothSides">
            <wp:wrapPolygon edited="0">
              <wp:start x="0" y="0"/>
              <wp:lineTo x="0" y="20776"/>
              <wp:lineTo x="21392" y="20776"/>
              <wp:lineTo x="21392" y="0"/>
              <wp:lineTo x="0" y="0"/>
            </wp:wrapPolygon>
          </wp:wrapTight>
          <wp:docPr id="70599670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0D"/>
    <w:rsid w:val="00005DEF"/>
    <w:rsid w:val="00011637"/>
    <w:rsid w:val="00047359"/>
    <w:rsid w:val="000538C8"/>
    <w:rsid w:val="000570D3"/>
    <w:rsid w:val="000B442D"/>
    <w:rsid w:val="000C3B55"/>
    <w:rsid w:val="000D0D7B"/>
    <w:rsid w:val="000E275E"/>
    <w:rsid w:val="00104066"/>
    <w:rsid w:val="0011031B"/>
    <w:rsid w:val="001170C4"/>
    <w:rsid w:val="00142B04"/>
    <w:rsid w:val="00160887"/>
    <w:rsid w:val="001711A4"/>
    <w:rsid w:val="00193E0B"/>
    <w:rsid w:val="00196A99"/>
    <w:rsid w:val="001A10CA"/>
    <w:rsid w:val="001C752D"/>
    <w:rsid w:val="001C7E25"/>
    <w:rsid w:val="001D548D"/>
    <w:rsid w:val="001E0E92"/>
    <w:rsid w:val="001E3AB1"/>
    <w:rsid w:val="001E72D3"/>
    <w:rsid w:val="00201F21"/>
    <w:rsid w:val="00202B76"/>
    <w:rsid w:val="002102EF"/>
    <w:rsid w:val="00263763"/>
    <w:rsid w:val="00265271"/>
    <w:rsid w:val="002668C6"/>
    <w:rsid w:val="002706DD"/>
    <w:rsid w:val="0028114D"/>
    <w:rsid w:val="00290AFD"/>
    <w:rsid w:val="00295E15"/>
    <w:rsid w:val="00296E18"/>
    <w:rsid w:val="002A72DF"/>
    <w:rsid w:val="002B707B"/>
    <w:rsid w:val="002C3D62"/>
    <w:rsid w:val="002E1948"/>
    <w:rsid w:val="00304406"/>
    <w:rsid w:val="0030514A"/>
    <w:rsid w:val="0031527A"/>
    <w:rsid w:val="0035113C"/>
    <w:rsid w:val="00352F5E"/>
    <w:rsid w:val="00367A41"/>
    <w:rsid w:val="00385757"/>
    <w:rsid w:val="0038686E"/>
    <w:rsid w:val="00396F48"/>
    <w:rsid w:val="003B5992"/>
    <w:rsid w:val="003C1E0B"/>
    <w:rsid w:val="003C43D1"/>
    <w:rsid w:val="003E34A0"/>
    <w:rsid w:val="00400A65"/>
    <w:rsid w:val="0042148D"/>
    <w:rsid w:val="0043775B"/>
    <w:rsid w:val="00477760"/>
    <w:rsid w:val="004908AE"/>
    <w:rsid w:val="004955A7"/>
    <w:rsid w:val="004B4F85"/>
    <w:rsid w:val="004B7154"/>
    <w:rsid w:val="004C04AF"/>
    <w:rsid w:val="004C7408"/>
    <w:rsid w:val="004D1B5E"/>
    <w:rsid w:val="004D6BB4"/>
    <w:rsid w:val="005013F4"/>
    <w:rsid w:val="00531981"/>
    <w:rsid w:val="005671E3"/>
    <w:rsid w:val="00575B2A"/>
    <w:rsid w:val="005A0F82"/>
    <w:rsid w:val="005C41F7"/>
    <w:rsid w:val="005F43E5"/>
    <w:rsid w:val="006106BF"/>
    <w:rsid w:val="0061651F"/>
    <w:rsid w:val="006201F1"/>
    <w:rsid w:val="006221E9"/>
    <w:rsid w:val="006232D6"/>
    <w:rsid w:val="00633A5E"/>
    <w:rsid w:val="006436B8"/>
    <w:rsid w:val="00645CEA"/>
    <w:rsid w:val="00680C41"/>
    <w:rsid w:val="006A012D"/>
    <w:rsid w:val="006C1818"/>
    <w:rsid w:val="006D3C91"/>
    <w:rsid w:val="006D6D3A"/>
    <w:rsid w:val="006E5935"/>
    <w:rsid w:val="006F0C6D"/>
    <w:rsid w:val="006F2B7F"/>
    <w:rsid w:val="00725BB2"/>
    <w:rsid w:val="007260AE"/>
    <w:rsid w:val="0073552B"/>
    <w:rsid w:val="00746663"/>
    <w:rsid w:val="00754076"/>
    <w:rsid w:val="00794021"/>
    <w:rsid w:val="007B7EE3"/>
    <w:rsid w:val="007D20C8"/>
    <w:rsid w:val="007D380B"/>
    <w:rsid w:val="007E0645"/>
    <w:rsid w:val="007E253F"/>
    <w:rsid w:val="007E5E6B"/>
    <w:rsid w:val="008247B0"/>
    <w:rsid w:val="008512A6"/>
    <w:rsid w:val="008569EE"/>
    <w:rsid w:val="00857ABB"/>
    <w:rsid w:val="00861E3C"/>
    <w:rsid w:val="0086314A"/>
    <w:rsid w:val="00876F07"/>
    <w:rsid w:val="008A3EFB"/>
    <w:rsid w:val="008A5EF9"/>
    <w:rsid w:val="008B1452"/>
    <w:rsid w:val="008C64A2"/>
    <w:rsid w:val="008E1372"/>
    <w:rsid w:val="00901708"/>
    <w:rsid w:val="00942265"/>
    <w:rsid w:val="009606D5"/>
    <w:rsid w:val="00960A38"/>
    <w:rsid w:val="00966BFA"/>
    <w:rsid w:val="00974053"/>
    <w:rsid w:val="00984C98"/>
    <w:rsid w:val="009B3527"/>
    <w:rsid w:val="009B7121"/>
    <w:rsid w:val="009C2670"/>
    <w:rsid w:val="009D25A1"/>
    <w:rsid w:val="009D54B4"/>
    <w:rsid w:val="009E0CDC"/>
    <w:rsid w:val="00A0406D"/>
    <w:rsid w:val="00A07BE6"/>
    <w:rsid w:val="00A10921"/>
    <w:rsid w:val="00A16273"/>
    <w:rsid w:val="00A3150D"/>
    <w:rsid w:val="00A5190D"/>
    <w:rsid w:val="00A6662E"/>
    <w:rsid w:val="00A677BC"/>
    <w:rsid w:val="00A71FE9"/>
    <w:rsid w:val="00A8285E"/>
    <w:rsid w:val="00A94435"/>
    <w:rsid w:val="00AA305B"/>
    <w:rsid w:val="00AA74BD"/>
    <w:rsid w:val="00AC5780"/>
    <w:rsid w:val="00AE2876"/>
    <w:rsid w:val="00AE3E73"/>
    <w:rsid w:val="00AE5799"/>
    <w:rsid w:val="00AF5CAD"/>
    <w:rsid w:val="00AF6BC5"/>
    <w:rsid w:val="00B10C81"/>
    <w:rsid w:val="00B21073"/>
    <w:rsid w:val="00B25C8B"/>
    <w:rsid w:val="00B3268A"/>
    <w:rsid w:val="00B42EED"/>
    <w:rsid w:val="00B775C0"/>
    <w:rsid w:val="00B87952"/>
    <w:rsid w:val="00B97F50"/>
    <w:rsid w:val="00BA2944"/>
    <w:rsid w:val="00BB1D76"/>
    <w:rsid w:val="00BB279E"/>
    <w:rsid w:val="00C24F07"/>
    <w:rsid w:val="00C478A7"/>
    <w:rsid w:val="00C74BB1"/>
    <w:rsid w:val="00C832EA"/>
    <w:rsid w:val="00CA41F3"/>
    <w:rsid w:val="00CA5A12"/>
    <w:rsid w:val="00CB5D48"/>
    <w:rsid w:val="00CB741B"/>
    <w:rsid w:val="00CC0F53"/>
    <w:rsid w:val="00CD3F45"/>
    <w:rsid w:val="00CF0EB2"/>
    <w:rsid w:val="00CF2DC1"/>
    <w:rsid w:val="00D06D84"/>
    <w:rsid w:val="00D1417B"/>
    <w:rsid w:val="00D22F91"/>
    <w:rsid w:val="00D33FEC"/>
    <w:rsid w:val="00D419A1"/>
    <w:rsid w:val="00D455BB"/>
    <w:rsid w:val="00D524CA"/>
    <w:rsid w:val="00D573C3"/>
    <w:rsid w:val="00D65902"/>
    <w:rsid w:val="00D769B0"/>
    <w:rsid w:val="00D842E5"/>
    <w:rsid w:val="00D97EC0"/>
    <w:rsid w:val="00DA0CCE"/>
    <w:rsid w:val="00DA1AE5"/>
    <w:rsid w:val="00DA4B69"/>
    <w:rsid w:val="00DA727E"/>
    <w:rsid w:val="00DC3E15"/>
    <w:rsid w:val="00DD15A5"/>
    <w:rsid w:val="00DD2ABE"/>
    <w:rsid w:val="00DD4C28"/>
    <w:rsid w:val="00DE258F"/>
    <w:rsid w:val="00DE55E4"/>
    <w:rsid w:val="00DF0857"/>
    <w:rsid w:val="00E01338"/>
    <w:rsid w:val="00E04736"/>
    <w:rsid w:val="00E13510"/>
    <w:rsid w:val="00E264C3"/>
    <w:rsid w:val="00E30959"/>
    <w:rsid w:val="00E33ABF"/>
    <w:rsid w:val="00E65DF3"/>
    <w:rsid w:val="00E705CE"/>
    <w:rsid w:val="00E87637"/>
    <w:rsid w:val="00E900F4"/>
    <w:rsid w:val="00E9365D"/>
    <w:rsid w:val="00ED039D"/>
    <w:rsid w:val="00ED1285"/>
    <w:rsid w:val="00EE0282"/>
    <w:rsid w:val="00EF5F5A"/>
    <w:rsid w:val="00EF71E8"/>
    <w:rsid w:val="00F03FA8"/>
    <w:rsid w:val="00F26824"/>
    <w:rsid w:val="00F42468"/>
    <w:rsid w:val="00F61F20"/>
    <w:rsid w:val="00F62C22"/>
    <w:rsid w:val="00F74668"/>
    <w:rsid w:val="00F85DEF"/>
    <w:rsid w:val="00F923ED"/>
    <w:rsid w:val="00FB34AB"/>
    <w:rsid w:val="00FC630D"/>
    <w:rsid w:val="00FF257E"/>
    <w:rsid w:val="00FF7A63"/>
    <w:rsid w:val="01E7AA68"/>
    <w:rsid w:val="06E69188"/>
    <w:rsid w:val="10420C5F"/>
    <w:rsid w:val="10E2A327"/>
    <w:rsid w:val="138C37AB"/>
    <w:rsid w:val="157C596B"/>
    <w:rsid w:val="1AD7A75C"/>
    <w:rsid w:val="1BD6ED1A"/>
    <w:rsid w:val="1C7377BD"/>
    <w:rsid w:val="1FDE3287"/>
    <w:rsid w:val="2039DDEC"/>
    <w:rsid w:val="20AAAEC3"/>
    <w:rsid w:val="227AC4DD"/>
    <w:rsid w:val="27D01C0F"/>
    <w:rsid w:val="2965BB9C"/>
    <w:rsid w:val="32D48032"/>
    <w:rsid w:val="38B198D1"/>
    <w:rsid w:val="38E1A756"/>
    <w:rsid w:val="3B73CFBB"/>
    <w:rsid w:val="41C063D2"/>
    <w:rsid w:val="430C7919"/>
    <w:rsid w:val="4B6DDAFB"/>
    <w:rsid w:val="4EA842BA"/>
    <w:rsid w:val="525E874E"/>
    <w:rsid w:val="536B729E"/>
    <w:rsid w:val="57593F28"/>
    <w:rsid w:val="63A2D83E"/>
    <w:rsid w:val="641868FF"/>
    <w:rsid w:val="693D777F"/>
    <w:rsid w:val="6A6E8226"/>
    <w:rsid w:val="7AD7D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D5066"/>
  <w15:chartTrackingRefBased/>
  <w15:docId w15:val="{23ECA24E-2F05-43BF-B68C-4A295617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E15"/>
  </w:style>
  <w:style w:type="paragraph" w:styleId="Footer">
    <w:name w:val="footer"/>
    <w:basedOn w:val="Normal"/>
    <w:link w:val="FooterChar"/>
    <w:uiPriority w:val="99"/>
    <w:unhideWhenUsed/>
    <w:rsid w:val="00DC3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E15"/>
  </w:style>
  <w:style w:type="paragraph" w:customStyle="1" w:styleId="Default">
    <w:name w:val="Default"/>
    <w:rsid w:val="007D20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5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5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E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E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12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2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4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DefaultParagraphFont"/>
    <w:rsid w:val="006436B8"/>
  </w:style>
  <w:style w:type="character" w:customStyle="1" w:styleId="eop">
    <w:name w:val="eop"/>
    <w:basedOn w:val="DefaultParagraphFont"/>
    <w:rsid w:val="006436B8"/>
  </w:style>
  <w:style w:type="character" w:styleId="Hyperlink">
    <w:name w:val="Hyperlink"/>
    <w:basedOn w:val="DefaultParagraphFont"/>
    <w:uiPriority w:val="99"/>
    <w:unhideWhenUsed/>
    <w:rsid w:val="00DD15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6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B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6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hchr.org/ru/countries/moldov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eas.europa.eu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eas.europa.eu/delegations/moldova_en?s=22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760150-227e-4aa2-999f-8c9d550b9aa7">
      <Terms xmlns="http://schemas.microsoft.com/office/infopath/2007/PartnerControls"/>
    </lcf76f155ced4ddcb4097134ff3c332f>
    <TaxCatchAll xmlns="59516b10-aadc-43ab-a36f-725b09a2742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2721D7BA06046A9C05BECEA38E7BC" ma:contentTypeVersion="15" ma:contentTypeDescription="Create a new document." ma:contentTypeScope="" ma:versionID="b33b68b0b5a3435110d16d856e07b1c2">
  <xsd:schema xmlns:xsd="http://www.w3.org/2001/XMLSchema" xmlns:xs="http://www.w3.org/2001/XMLSchema" xmlns:p="http://schemas.microsoft.com/office/2006/metadata/properties" xmlns:ns2="d9760150-227e-4aa2-999f-8c9d550b9aa7" xmlns:ns3="59516b10-aadc-43ab-a36f-725b09a2742d" targetNamespace="http://schemas.microsoft.com/office/2006/metadata/properties" ma:root="true" ma:fieldsID="bcfb8548c790fdc3096537443e8a9a6f" ns2:_="" ns3:_="">
    <xsd:import namespace="d9760150-227e-4aa2-999f-8c9d550b9aa7"/>
    <xsd:import namespace="59516b10-aadc-43ab-a36f-725b09a2742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60150-227e-4aa2-999f-8c9d550b9aa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16b10-aadc-43ab-a36f-725b09a2742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47fc8f4-8b4f-4ee1-ba2c-5b8566cca06a}" ma:internalName="TaxCatchAll" ma:showField="CatchAllData" ma:web="59516b10-aadc-43ab-a36f-725b09a27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3A1E6-A93F-4B48-A4A7-52EADFD50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A12BB-F0B2-42D5-9ECD-14CFDD42AB5F}">
  <ds:schemaRefs>
    <ds:schemaRef ds:uri="http://schemas.microsoft.com/office/2006/metadata/properties"/>
    <ds:schemaRef ds:uri="http://schemas.microsoft.com/office/infopath/2007/PartnerControls"/>
    <ds:schemaRef ds:uri="d9760150-227e-4aa2-999f-8c9d550b9aa7"/>
    <ds:schemaRef ds:uri="59516b10-aadc-43ab-a36f-725b09a2742d"/>
  </ds:schemaRefs>
</ds:datastoreItem>
</file>

<file path=customXml/itemProps3.xml><?xml version="1.0" encoding="utf-8"?>
<ds:datastoreItem xmlns:ds="http://schemas.openxmlformats.org/officeDocument/2006/customXml" ds:itemID="{BA91F0D5-8CBE-4190-9858-D6C935ECD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60150-227e-4aa2-999f-8c9d550b9aa7"/>
    <ds:schemaRef ds:uri="59516b10-aadc-43ab-a36f-725b09a27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Links>
    <vt:vector size="24" baseType="variant">
      <vt:variant>
        <vt:i4>2228280</vt:i4>
      </vt:variant>
      <vt:variant>
        <vt:i4>9</vt:i4>
      </vt:variant>
      <vt:variant>
        <vt:i4>0</vt:i4>
      </vt:variant>
      <vt:variant>
        <vt:i4>5</vt:i4>
      </vt:variant>
      <vt:variant>
        <vt:lpwstr>https://www.ohchr.org/en/countries/moldova</vt:lpwstr>
      </vt:variant>
      <vt:variant>
        <vt:lpwstr/>
      </vt:variant>
      <vt:variant>
        <vt:i4>2228280</vt:i4>
      </vt:variant>
      <vt:variant>
        <vt:i4>6</vt:i4>
      </vt:variant>
      <vt:variant>
        <vt:i4>0</vt:i4>
      </vt:variant>
      <vt:variant>
        <vt:i4>5</vt:i4>
      </vt:variant>
      <vt:variant>
        <vt:lpwstr>https://www.ohchr.org/en/countries/moldova</vt:lpwstr>
      </vt:variant>
      <vt:variant>
        <vt:lpwstr/>
      </vt:variant>
      <vt:variant>
        <vt:i4>4128799</vt:i4>
      </vt:variant>
      <vt:variant>
        <vt:i4>3</vt:i4>
      </vt:variant>
      <vt:variant>
        <vt:i4>0</vt:i4>
      </vt:variant>
      <vt:variant>
        <vt:i4>5</vt:i4>
      </vt:variant>
      <vt:variant>
        <vt:lpwstr>https://www.eeas.europa.eu/delegations/moldova_en?s=223</vt:lpwstr>
      </vt:variant>
      <vt:variant>
        <vt:lpwstr/>
      </vt:variant>
      <vt:variant>
        <vt:i4>6619141</vt:i4>
      </vt:variant>
      <vt:variant>
        <vt:i4>0</vt:i4>
      </vt:variant>
      <vt:variant>
        <vt:i4>0</vt:i4>
      </vt:variant>
      <vt:variant>
        <vt:i4>5</vt:i4>
      </vt:variant>
      <vt:variant>
        <vt:lpwstr>https://eeas.europa.eu/delegations/kazakhstan_en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Gastaldello</dc:creator>
  <cp:keywords/>
  <dc:description/>
  <cp:lastModifiedBy>Iulia Votslava</cp:lastModifiedBy>
  <cp:revision>65</cp:revision>
  <dcterms:created xsi:type="dcterms:W3CDTF">2024-07-10T13:45:00Z</dcterms:created>
  <dcterms:modified xsi:type="dcterms:W3CDTF">2024-07-10T15:30:00Z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0x0101002A62721D7BA06046A9C05BECEA38E7BC</vt:lpwstr>
  </property>
  <property fmtid="{D5CDD505-2E9C-101B-9397-08002B2CF9AE}" pid="3" name="MediaServiceImageTags">
    <vt:lpwstr/>
  </property>
</Properties>
</file>