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1491" w14:textId="77777777" w:rsidR="00104A89" w:rsidRPr="00722650" w:rsidRDefault="00104A89" w:rsidP="00C261C5">
      <w:pPr>
        <w:jc w:val="both"/>
        <w:rPr>
          <w:lang w:val="ru-RU"/>
        </w:rPr>
      </w:pPr>
    </w:p>
    <w:p w14:paraId="0222A724" w14:textId="77777777" w:rsidR="009972F4" w:rsidRPr="00722650" w:rsidRDefault="00E20E3D" w:rsidP="009972F4">
      <w:pPr>
        <w:jc w:val="center"/>
        <w:rPr>
          <w:b/>
          <w:bCs/>
          <w:color w:val="4472C4" w:themeColor="accent1"/>
          <w:sz w:val="28"/>
          <w:szCs w:val="28"/>
          <w:lang w:val="ru-RU"/>
        </w:rPr>
      </w:pPr>
      <w:r w:rsidRPr="00722650">
        <w:rPr>
          <w:b/>
          <w:bCs/>
          <w:noProof/>
          <w:color w:val="4472C4" w:themeColor="accent1"/>
          <w:sz w:val="28"/>
          <w:szCs w:val="28"/>
          <w:lang w:val="ru-RU"/>
        </w:rPr>
        <w:drawing>
          <wp:inline distT="0" distB="0" distL="0" distR="0" wp14:anchorId="163D7C1D" wp14:editId="4FCF32AF">
            <wp:extent cx="1423541" cy="940279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126729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4" t="17204" r="12584" b="15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36" cy="94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72C6DB" w14:textId="77777777" w:rsidR="00F063B7" w:rsidRPr="00722650" w:rsidRDefault="00F063B7" w:rsidP="00C261C5">
      <w:pPr>
        <w:jc w:val="both"/>
        <w:rPr>
          <w:b/>
          <w:bCs/>
          <w:color w:val="4472C4" w:themeColor="accent1"/>
          <w:sz w:val="28"/>
          <w:szCs w:val="28"/>
          <w:lang w:val="ru-RU"/>
        </w:rPr>
      </w:pPr>
    </w:p>
    <w:p w14:paraId="7C436A91" w14:textId="77777777" w:rsidR="00F802E5" w:rsidRPr="00722650" w:rsidRDefault="00E20E3D" w:rsidP="00C261C5">
      <w:pPr>
        <w:jc w:val="both"/>
        <w:rPr>
          <w:b/>
          <w:bCs/>
          <w:color w:val="4472C4" w:themeColor="accent1"/>
          <w:sz w:val="28"/>
          <w:szCs w:val="28"/>
          <w:lang w:val="ru-RU"/>
        </w:rPr>
      </w:pPr>
      <w:r w:rsidRPr="00722650">
        <w:rPr>
          <w:b/>
          <w:bCs/>
          <w:color w:val="4472C4" w:themeColor="accent1"/>
          <w:sz w:val="28"/>
          <w:szCs w:val="28"/>
          <w:lang w:val="ru-RU"/>
        </w:rPr>
        <w:t>Результаты деятельности Организации Объединенных Наций в стране за 2021 год</w:t>
      </w:r>
    </w:p>
    <w:p w14:paraId="09CBE2BC" w14:textId="7C7DB7CD" w:rsidR="00104A89" w:rsidRPr="00722650" w:rsidRDefault="00E20E3D" w:rsidP="00C261C5">
      <w:pPr>
        <w:jc w:val="both"/>
        <w:rPr>
          <w:lang w:val="ru-RU"/>
        </w:rPr>
      </w:pPr>
      <w:r w:rsidRPr="00722650">
        <w:rPr>
          <w:lang w:val="ru-RU"/>
        </w:rPr>
        <w:t>В 2021 году Организация Объединенных Наций в Молдове</w:t>
      </w:r>
      <w:r w:rsidR="0050210E">
        <w:rPr>
          <w:lang w:val="ro-MD"/>
        </w:rPr>
        <w:t xml:space="preserve">, </w:t>
      </w:r>
      <w:r w:rsidR="0050210E" w:rsidRPr="00722650">
        <w:rPr>
          <w:lang w:val="ru-RU"/>
        </w:rPr>
        <w:t>состоящая из 25 агентств ООН, программ, фондов и других структур ООН</w:t>
      </w:r>
      <w:r w:rsidR="0050210E">
        <w:rPr>
          <w:lang w:val="ro-MD"/>
        </w:rPr>
        <w:t>,</w:t>
      </w:r>
      <w:r w:rsidRPr="00722650">
        <w:rPr>
          <w:lang w:val="ru-RU"/>
        </w:rPr>
        <w:t xml:space="preserve"> вместе со своими партнерами, добилась прогресса по всем четырем стратегическим направлениям своей работы, полностью интегрировав поддержку национальных мер реагирования на COVID-19 и планов по восстановлению, продвигая права человека и гендерное равенство, а также укрепляя институциональный и управленческий потенциал, улучшая доступ к достойной работе и повышая качество местных услуг и инфраструктуры, улучшая качество образования, медицинских услуг и социальной помощи, а также оказывая содействие развитию, устойчивому к изменению климата.</w:t>
      </w:r>
    </w:p>
    <w:p w14:paraId="6DC5F6D9" w14:textId="4301B731" w:rsidR="00104A89" w:rsidRPr="00722650" w:rsidRDefault="00E20E3D" w:rsidP="00C261C5">
      <w:pPr>
        <w:jc w:val="both"/>
        <w:rPr>
          <w:i/>
          <w:iCs/>
          <w:lang w:val="ru-RU"/>
        </w:rPr>
      </w:pPr>
      <w:r w:rsidRPr="00722650">
        <w:rPr>
          <w:i/>
          <w:iCs/>
          <w:lang w:val="ru-RU"/>
        </w:rPr>
        <w:t xml:space="preserve">“2021 год запомнится как второй год глобальной пандемии COVID-19 - еще один сложный год для всех стран мира, среди которых Республика Молдова, не стала исключением. Страновая </w:t>
      </w:r>
      <w:r w:rsidR="00722650">
        <w:rPr>
          <w:i/>
          <w:iCs/>
          <w:lang w:val="ru-RU"/>
        </w:rPr>
        <w:t>команда</w:t>
      </w:r>
      <w:r w:rsidRPr="00722650">
        <w:rPr>
          <w:i/>
          <w:iCs/>
          <w:lang w:val="ru-RU"/>
        </w:rPr>
        <w:t xml:space="preserve"> ООН в Молдове продолжала оказывать поддержку правительству Молдовы в борьбе с пандемией COVID-19. </w:t>
      </w:r>
      <w:r w:rsidR="00722650">
        <w:rPr>
          <w:i/>
          <w:iCs/>
          <w:lang w:val="ru-RU"/>
        </w:rPr>
        <w:t xml:space="preserve"> </w:t>
      </w:r>
      <w:r w:rsidRPr="00722650">
        <w:rPr>
          <w:i/>
          <w:iCs/>
          <w:lang w:val="ru-RU"/>
        </w:rPr>
        <w:t xml:space="preserve">Мы добились значительного прогресса в реализации Программы рамочного партнерства, уделяя особое внимание повышению благосостояния всех людей в Молдове, в частности, наиболее уязвимым слоям населения. Все же предстоит еще многое сделать для улучшения жизни народа Молдовы. </w:t>
      </w:r>
      <w:r w:rsidR="00722650" w:rsidRPr="00722650">
        <w:rPr>
          <w:i/>
          <w:iCs/>
          <w:lang w:val="ru-RU"/>
        </w:rPr>
        <w:t>С этой целью</w:t>
      </w:r>
      <w:r w:rsidRPr="00722650">
        <w:rPr>
          <w:i/>
          <w:iCs/>
          <w:lang w:val="ru-RU"/>
        </w:rPr>
        <w:t xml:space="preserve"> я призываю всех объединить наши усилия и работать вместе во имя лучшего будущего более зеленой планете”. </w:t>
      </w:r>
      <w:r w:rsidR="00103516" w:rsidRPr="00722650">
        <w:rPr>
          <w:lang w:val="ru-RU"/>
        </w:rPr>
        <w:t>Саймон Спрингетт, Постоянный координатор ООН в Молдове.</w:t>
      </w:r>
      <w:r w:rsidRPr="00722650">
        <w:rPr>
          <w:i/>
          <w:iCs/>
          <w:lang w:val="ru-RU"/>
        </w:rPr>
        <w:t xml:space="preserve"> </w:t>
      </w:r>
    </w:p>
    <w:p w14:paraId="5E9BD7A5" w14:textId="16136EAA" w:rsidR="00932F28" w:rsidRPr="00722650" w:rsidRDefault="00E20E3D" w:rsidP="00C261C5">
      <w:pPr>
        <w:jc w:val="both"/>
        <w:rPr>
          <w:lang w:val="ru-RU"/>
        </w:rPr>
      </w:pPr>
      <w:r w:rsidRPr="00722650">
        <w:rPr>
          <w:lang w:val="ru-RU"/>
        </w:rPr>
        <w:t xml:space="preserve">Работа </w:t>
      </w:r>
      <w:r w:rsidR="0050210E" w:rsidRPr="00722650">
        <w:rPr>
          <w:lang w:val="ru-RU"/>
        </w:rPr>
        <w:t xml:space="preserve">Организации Объединенных Наций </w:t>
      </w:r>
      <w:r w:rsidRPr="00722650">
        <w:rPr>
          <w:lang w:val="ru-RU"/>
        </w:rPr>
        <w:t>в Молдове опирается на Программу рамочного партнерства Организации Объединенных Наций и Республики Молдова в интересах устойчивого развития (ПФУР ООН) на 2018-2022 годы, в которой определены четыре приоритетных направления:</w:t>
      </w:r>
    </w:p>
    <w:p w14:paraId="1BACB5AD" w14:textId="77777777" w:rsidR="00932F28" w:rsidRPr="00722650" w:rsidRDefault="00E20E3D" w:rsidP="00C261C5">
      <w:pPr>
        <w:pStyle w:val="ListParagraph"/>
        <w:numPr>
          <w:ilvl w:val="0"/>
          <w:numId w:val="1"/>
        </w:numPr>
        <w:jc w:val="both"/>
        <w:rPr>
          <w:lang w:val="ru-RU"/>
        </w:rPr>
      </w:pPr>
      <w:r w:rsidRPr="00722650">
        <w:rPr>
          <w:lang w:val="ru-RU"/>
        </w:rPr>
        <w:t>Управление, права человека и гендерное равенство</w:t>
      </w:r>
    </w:p>
    <w:p w14:paraId="4BC2746E" w14:textId="77777777" w:rsidR="00932F28" w:rsidRPr="00722650" w:rsidRDefault="00E20E3D" w:rsidP="00C261C5">
      <w:pPr>
        <w:pStyle w:val="ListParagraph"/>
        <w:numPr>
          <w:ilvl w:val="0"/>
          <w:numId w:val="1"/>
        </w:numPr>
        <w:jc w:val="both"/>
        <w:rPr>
          <w:lang w:val="ru-RU"/>
        </w:rPr>
      </w:pPr>
      <w:r w:rsidRPr="00722650">
        <w:rPr>
          <w:lang w:val="ru-RU"/>
        </w:rPr>
        <w:t xml:space="preserve">Устойчивый, инклюзивный и справедливый экономический рост </w:t>
      </w:r>
    </w:p>
    <w:p w14:paraId="7DF97DD8" w14:textId="77777777" w:rsidR="00932F28" w:rsidRPr="00722650" w:rsidRDefault="00E20E3D" w:rsidP="00C261C5">
      <w:pPr>
        <w:pStyle w:val="ListParagraph"/>
        <w:numPr>
          <w:ilvl w:val="0"/>
          <w:numId w:val="1"/>
        </w:numPr>
        <w:jc w:val="both"/>
        <w:rPr>
          <w:lang w:val="ru-RU"/>
        </w:rPr>
      </w:pPr>
      <w:r w:rsidRPr="00722650">
        <w:rPr>
          <w:lang w:val="ru-RU"/>
        </w:rPr>
        <w:t xml:space="preserve">Экологическая стабильность и устойчивость </w:t>
      </w:r>
    </w:p>
    <w:p w14:paraId="675DB829" w14:textId="77777777" w:rsidR="00932F28" w:rsidRPr="00722650" w:rsidRDefault="00E20E3D" w:rsidP="00C261C5">
      <w:pPr>
        <w:pStyle w:val="ListParagraph"/>
        <w:numPr>
          <w:ilvl w:val="0"/>
          <w:numId w:val="1"/>
        </w:numPr>
        <w:jc w:val="both"/>
        <w:rPr>
          <w:lang w:val="ru-RU"/>
        </w:rPr>
      </w:pPr>
      <w:r w:rsidRPr="00722650">
        <w:rPr>
          <w:lang w:val="ru-RU"/>
        </w:rPr>
        <w:t xml:space="preserve">Инклюзивное и справедливое социальное развитие </w:t>
      </w:r>
    </w:p>
    <w:p w14:paraId="6544AF8D" w14:textId="78D78F80" w:rsidR="0003092F" w:rsidRPr="00722650" w:rsidRDefault="0091010F" w:rsidP="00C261C5">
      <w:pPr>
        <w:jc w:val="both"/>
        <w:rPr>
          <w:lang w:val="ru-RU"/>
        </w:rPr>
      </w:pPr>
      <w:r w:rsidRPr="00722650">
        <w:rPr>
          <w:lang w:val="ru-RU"/>
        </w:rPr>
        <w:t>Организация</w:t>
      </w:r>
      <w:r>
        <w:rPr>
          <w:lang w:val="ro-MD"/>
        </w:rPr>
        <w:t xml:space="preserve"> </w:t>
      </w:r>
      <w:r w:rsidR="0050210E" w:rsidRPr="00722650">
        <w:rPr>
          <w:lang w:val="ru-RU"/>
        </w:rPr>
        <w:t>Объединенных Наций в Молдове</w:t>
      </w:r>
      <w:r w:rsidR="0050210E" w:rsidRPr="00722650">
        <w:rPr>
          <w:lang w:val="ru-RU"/>
        </w:rPr>
        <w:t xml:space="preserve"> </w:t>
      </w:r>
      <w:r w:rsidR="00E20E3D" w:rsidRPr="00722650">
        <w:rPr>
          <w:lang w:val="ru-RU"/>
        </w:rPr>
        <w:t>продолжала тесно сотрудничать с государственными учреждениями, компаниями частного сектора, организациями гражданского общества и финансовыми партнерами, включая двусторонних и многосторонних доноров, а также различные глобальные фонды. Вклад партнеров оказал существенную поддержку в процессе осуществления деятельности Организации Объединенных Наций в стране.</w:t>
      </w:r>
    </w:p>
    <w:p w14:paraId="170FA7FD" w14:textId="6FFBE344" w:rsidR="00341EC0" w:rsidRPr="00722650" w:rsidRDefault="00FB311F" w:rsidP="00C261C5">
      <w:pPr>
        <w:jc w:val="both"/>
        <w:rPr>
          <w:lang w:val="ru-RU"/>
        </w:rPr>
      </w:pPr>
      <w:r>
        <w:rPr>
          <w:lang w:val="ru-RU"/>
        </w:rPr>
        <w:t>Р</w:t>
      </w:r>
      <w:r w:rsidR="00E20E3D" w:rsidRPr="00722650">
        <w:rPr>
          <w:lang w:val="ru-RU"/>
        </w:rPr>
        <w:t xml:space="preserve">яд заметных результатов в области </w:t>
      </w:r>
      <w:r w:rsidR="00E20E3D" w:rsidRPr="00CE6782">
        <w:rPr>
          <w:b/>
          <w:bCs/>
          <w:lang w:val="ru-RU"/>
        </w:rPr>
        <w:t>управления, защиты прав человека и гендерного равенства</w:t>
      </w:r>
      <w:r w:rsidR="00E20E3D" w:rsidRPr="00722650">
        <w:rPr>
          <w:lang w:val="ru-RU"/>
        </w:rPr>
        <w:t>, несмотря на сложную политическую ситуацию и трудности, связанные с пандемией COVID-19</w:t>
      </w:r>
      <w:r>
        <w:rPr>
          <w:lang w:val="ru-RU"/>
        </w:rPr>
        <w:t xml:space="preserve">, был </w:t>
      </w:r>
      <w:r w:rsidR="00CE6782">
        <w:rPr>
          <w:lang w:val="ru-RU"/>
        </w:rPr>
        <w:lastRenderedPageBreak/>
        <w:t>достигнут</w:t>
      </w:r>
      <w:r w:rsidR="00E20E3D" w:rsidRPr="00722650">
        <w:rPr>
          <w:lang w:val="ru-RU"/>
        </w:rPr>
        <w:t xml:space="preserve">. Как следствие, 63% показателей ЦУР были представлены, опираясь на полностью или частично доступные дезагрегированные данные. Кроме того, 40% женщин были избраны в парламент, а в 2022 году ожидается вступление в силу новой классификации профессий, в которой для 80% специальностей предусмотрены эквиваленты для женщин. Был подготовлен Национальный доклад для Универсального периодического обзора, и реализованы 58% рекомендаций по правам человека. </w:t>
      </w:r>
      <w:r w:rsidR="001D1C73" w:rsidRPr="00722650">
        <w:rPr>
          <w:highlight w:val="yellow"/>
          <w:lang w:val="ru-RU"/>
        </w:rPr>
        <w:t>Здесь</w:t>
      </w:r>
      <w:r w:rsidR="00E20E3D" w:rsidRPr="00722650">
        <w:rPr>
          <w:lang w:val="ru-RU"/>
        </w:rPr>
        <w:t xml:space="preserve"> можно ознакомиться с еще большим числом результатов.</w:t>
      </w:r>
    </w:p>
    <w:p w14:paraId="4EAC60BD" w14:textId="4663B90F" w:rsidR="00341EC0" w:rsidRPr="00722650" w:rsidRDefault="00343220" w:rsidP="00C261C5">
      <w:pPr>
        <w:jc w:val="both"/>
        <w:rPr>
          <w:lang w:val="ru-RU"/>
        </w:rPr>
      </w:pPr>
      <w:r>
        <w:rPr>
          <w:lang w:val="ru-RU"/>
        </w:rPr>
        <w:t>А так</w:t>
      </w:r>
      <w:r w:rsidR="003203E1" w:rsidRPr="00722650">
        <w:rPr>
          <w:lang w:val="ru-RU"/>
        </w:rPr>
        <w:t>ж</w:t>
      </w:r>
      <w:r>
        <w:rPr>
          <w:lang w:val="ru-RU"/>
        </w:rPr>
        <w:t>е</w:t>
      </w:r>
      <w:r w:rsidR="00E20E3D" w:rsidRPr="00722650">
        <w:rPr>
          <w:lang w:val="ru-RU"/>
        </w:rPr>
        <w:t xml:space="preserve"> был достигнут ряд успехов в области </w:t>
      </w:r>
      <w:r w:rsidR="00E20E3D" w:rsidRPr="006511B8">
        <w:rPr>
          <w:b/>
          <w:bCs/>
          <w:lang w:val="ru-RU"/>
        </w:rPr>
        <w:t>устойчивого, инклюзивного и справедливого роста</w:t>
      </w:r>
      <w:r w:rsidR="00E20E3D" w:rsidRPr="00722650">
        <w:rPr>
          <w:lang w:val="ru-RU"/>
        </w:rPr>
        <w:t>, что привело к тому, что 1900 предпринимателей повысили свой уровень знаний о торговых возможностях и решениях по восстановлению после COVID-19 для экспортеров, 778 ММСП получили финансовую и консультативную помощь по экологическому восстановлению, более 286 000 человек получили доступ к улучшенной общественной инфраструктуре, были созданы или сохранены 1332 рабочих мест, из которых 682 для женщин. Больше результатов см.</w:t>
      </w:r>
      <w:r w:rsidR="00E20E3D">
        <w:rPr>
          <w:lang w:val="ru-RU"/>
        </w:rPr>
        <w:t xml:space="preserve"> </w:t>
      </w:r>
      <w:r w:rsidR="001D1C73" w:rsidRPr="00722650">
        <w:rPr>
          <w:highlight w:val="yellow"/>
          <w:lang w:val="ru-RU"/>
        </w:rPr>
        <w:t>здесь</w:t>
      </w:r>
    </w:p>
    <w:p w14:paraId="4608059B" w14:textId="185524E1" w:rsidR="00341EC0" w:rsidRPr="00722650" w:rsidRDefault="00D213AC" w:rsidP="00C261C5">
      <w:pPr>
        <w:jc w:val="both"/>
        <w:rPr>
          <w:lang w:val="ru-RU"/>
        </w:rPr>
      </w:pPr>
      <w:r>
        <w:rPr>
          <w:lang w:val="ru-RU"/>
        </w:rPr>
        <w:t>З</w:t>
      </w:r>
      <w:r w:rsidR="00E20E3D" w:rsidRPr="00722650">
        <w:rPr>
          <w:lang w:val="ru-RU"/>
        </w:rPr>
        <w:t>начительн</w:t>
      </w:r>
      <w:r>
        <w:rPr>
          <w:lang w:val="ru-RU"/>
        </w:rPr>
        <w:t>ы</w:t>
      </w:r>
      <w:r w:rsidRPr="00722650">
        <w:rPr>
          <w:lang w:val="ru-RU"/>
        </w:rPr>
        <w:t>й</w:t>
      </w:r>
      <w:r w:rsidR="00E20E3D" w:rsidRPr="00722650">
        <w:rPr>
          <w:lang w:val="ru-RU"/>
        </w:rPr>
        <w:t xml:space="preserve"> прогресс в улучшении национального и местного потенциала для повышения </w:t>
      </w:r>
      <w:r w:rsidR="00E20E3D" w:rsidRPr="00251E21">
        <w:rPr>
          <w:b/>
          <w:bCs/>
          <w:lang w:val="ru-RU"/>
        </w:rPr>
        <w:t>энергоэффективности</w:t>
      </w:r>
      <w:r w:rsidR="00E20E3D" w:rsidRPr="00722650">
        <w:rPr>
          <w:lang w:val="ru-RU"/>
        </w:rPr>
        <w:t xml:space="preserve">, применения методов устойчивого </w:t>
      </w:r>
      <w:r w:rsidR="00E20E3D" w:rsidRPr="00251E21">
        <w:rPr>
          <w:b/>
          <w:bCs/>
          <w:lang w:val="ru-RU"/>
        </w:rPr>
        <w:t>управления природными ресурсами</w:t>
      </w:r>
      <w:r w:rsidR="00E20E3D" w:rsidRPr="00722650">
        <w:rPr>
          <w:lang w:val="ru-RU"/>
        </w:rPr>
        <w:t xml:space="preserve"> и интеграции приоритетов смягчения последствий изменения климата и адаптации к ним в планы местного развития</w:t>
      </w:r>
      <w:r w:rsidRPr="00D213AC">
        <w:rPr>
          <w:lang w:val="ru-RU"/>
        </w:rPr>
        <w:t xml:space="preserve"> </w:t>
      </w:r>
      <w:r>
        <w:rPr>
          <w:lang w:val="ru-RU"/>
        </w:rPr>
        <w:t>был достигнут</w:t>
      </w:r>
      <w:r w:rsidR="00E20E3D" w:rsidRPr="00722650">
        <w:rPr>
          <w:lang w:val="ru-RU"/>
        </w:rPr>
        <w:t>. Достигнутые результаты повысили готовность правительства и народа к решению проблем, связанных с изменением климата. Как следств</w:t>
      </w:r>
      <w:r w:rsidR="00E20E3D">
        <w:rPr>
          <w:lang w:val="ru-RU"/>
        </w:rPr>
        <w:t>и</w:t>
      </w:r>
      <w:r w:rsidR="00E20E3D" w:rsidRPr="00722650">
        <w:rPr>
          <w:lang w:val="ru-RU"/>
        </w:rPr>
        <w:t>е, в настоящее время, 19 548 человек из трех районов получили доступ к чистой и более эффективной энергии, в то время как число районов, применяющих устойчивые к изменению климата практики в 2021 году, увеличилось до 26.</w:t>
      </w:r>
    </w:p>
    <w:p w14:paraId="3CCBE812" w14:textId="11939BE9" w:rsidR="00A449FF" w:rsidRPr="00722650" w:rsidRDefault="00E20E3D" w:rsidP="00C261C5">
      <w:pPr>
        <w:jc w:val="both"/>
        <w:rPr>
          <w:lang w:val="ru-RU"/>
        </w:rPr>
      </w:pPr>
      <w:r w:rsidRPr="00722650">
        <w:rPr>
          <w:lang w:val="ru-RU"/>
        </w:rPr>
        <w:t xml:space="preserve">Благодаря технической и политической поддержке Организации Объединенных Наций, граждане получили более широкий доступ к </w:t>
      </w:r>
      <w:r w:rsidRPr="00251E21">
        <w:rPr>
          <w:b/>
          <w:bCs/>
          <w:lang w:val="ru-RU"/>
        </w:rPr>
        <w:t>услугам здравоохранения</w:t>
      </w:r>
      <w:r w:rsidRPr="00722650">
        <w:rPr>
          <w:lang w:val="ru-RU"/>
        </w:rPr>
        <w:t>, предоставляемые на основе непрерывности, в том числе, основные медицинские услуги, услуги в области перинатального, сексуального и репродуктивного здоровья и неотложной помощи. Около 1500 человек воспользовались услугами по профилактике ВИЧ, 128 462 молодых человека получили исчерпывающую информацию о сексуальном и репродуктивном здоровье, правах и здоровом поведении. В Приднестровском регионе был создан первый институт посредников общины рома. Больше результатов см.</w:t>
      </w:r>
      <w:r>
        <w:rPr>
          <w:lang w:val="ru-RU"/>
        </w:rPr>
        <w:t xml:space="preserve"> </w:t>
      </w:r>
      <w:r w:rsidR="00F063B7" w:rsidRPr="00722650">
        <w:rPr>
          <w:highlight w:val="yellow"/>
          <w:lang w:val="ru-RU"/>
        </w:rPr>
        <w:t>здесь</w:t>
      </w:r>
    </w:p>
    <w:p w14:paraId="7592CF6E" w14:textId="1E065307" w:rsidR="00EE6EA5" w:rsidRPr="00722650" w:rsidRDefault="00E20E3D" w:rsidP="00C261C5">
      <w:pPr>
        <w:jc w:val="both"/>
        <w:rPr>
          <w:lang w:val="ru-RU"/>
        </w:rPr>
      </w:pPr>
      <w:r w:rsidRPr="00722650">
        <w:rPr>
          <w:lang w:val="ru-RU"/>
        </w:rPr>
        <w:t xml:space="preserve">В 2021 году Организация Объединенных Наций в Молдове продолжала оказывать значительную поддержку усилиям по реагированию </w:t>
      </w:r>
      <w:r w:rsidRPr="0053591B">
        <w:rPr>
          <w:b/>
          <w:bCs/>
          <w:lang w:val="ru-RU"/>
        </w:rPr>
        <w:t>на COVID-19 и восстановлению после</w:t>
      </w:r>
      <w:r w:rsidRPr="00722650">
        <w:rPr>
          <w:lang w:val="ru-RU"/>
        </w:rPr>
        <w:t>. Мы улучшили процесс принятия решений на основе фактических данных и планирование действий в чрезвычайных ситуациях, обеспечили доступ к необходимому оборудованию и расходным материалам, поддержали внедрение вакцинации против COVID-19, расширили доступ к тестированию и его качество, в результате чего проводилось по 15 000 тестов в день. Больше результатов см.</w:t>
      </w:r>
      <w:r w:rsidR="00F063B7" w:rsidRPr="00722650">
        <w:rPr>
          <w:highlight w:val="yellow"/>
          <w:lang w:val="ru-RU"/>
        </w:rPr>
        <w:t>здесь</w:t>
      </w:r>
    </w:p>
    <w:p w14:paraId="78209D3F" w14:textId="4BE99717" w:rsidR="00104A89" w:rsidRPr="00722650" w:rsidRDefault="0053591B" w:rsidP="00C261C5">
      <w:pPr>
        <w:jc w:val="both"/>
        <w:rPr>
          <w:lang w:val="ru-RU"/>
        </w:rPr>
      </w:pPr>
      <w:r w:rsidRPr="00722650">
        <w:rPr>
          <w:lang w:val="ru-RU"/>
        </w:rPr>
        <w:t>Организация Объединенных Наций в Молдове</w:t>
      </w:r>
      <w:r w:rsidRPr="00722650">
        <w:rPr>
          <w:lang w:val="ru-RU"/>
        </w:rPr>
        <w:t xml:space="preserve"> </w:t>
      </w:r>
      <w:r w:rsidR="00E20E3D" w:rsidRPr="00722650">
        <w:rPr>
          <w:lang w:val="ru-RU"/>
        </w:rPr>
        <w:t xml:space="preserve">затратила 37 млн долларов США на реализацию совместных планов работы на 2021 год, </w:t>
      </w:r>
      <w:r w:rsidR="00F77F0E" w:rsidRPr="00722650">
        <w:rPr>
          <w:lang w:val="ru-RU"/>
        </w:rPr>
        <w:t>котор</w:t>
      </w:r>
      <w:r w:rsidR="00F77F0E">
        <w:rPr>
          <w:lang w:val="ru-RU"/>
        </w:rPr>
        <w:t>ые</w:t>
      </w:r>
      <w:r w:rsidR="00F77F0E" w:rsidRPr="00722650">
        <w:rPr>
          <w:lang w:val="ru-RU"/>
        </w:rPr>
        <w:t xml:space="preserve"> </w:t>
      </w:r>
      <w:r w:rsidR="00E20E3D" w:rsidRPr="00722650">
        <w:rPr>
          <w:lang w:val="ru-RU"/>
        </w:rPr>
        <w:t xml:space="preserve">были направлены на реализацию программ и проектов, охватывающие все </w:t>
      </w:r>
      <w:r w:rsidR="00351B1C" w:rsidRPr="00351B1C">
        <w:rPr>
          <w:lang w:val="ru-RU"/>
        </w:rPr>
        <w:t xml:space="preserve">Цели </w:t>
      </w:r>
      <w:r w:rsidR="00351B1C">
        <w:rPr>
          <w:lang w:val="ru-RU"/>
        </w:rPr>
        <w:t>У</w:t>
      </w:r>
      <w:r w:rsidR="00351B1C" w:rsidRPr="00351B1C">
        <w:rPr>
          <w:lang w:val="ru-RU"/>
        </w:rPr>
        <w:t xml:space="preserve">стойчивого </w:t>
      </w:r>
      <w:r w:rsidR="00351B1C">
        <w:rPr>
          <w:lang w:val="ru-RU"/>
        </w:rPr>
        <w:t>Р</w:t>
      </w:r>
      <w:r w:rsidR="00351B1C" w:rsidRPr="00351B1C">
        <w:rPr>
          <w:lang w:val="ru-RU"/>
        </w:rPr>
        <w:t>азвития</w:t>
      </w:r>
      <w:r>
        <w:rPr>
          <w:lang w:val="ru-RU"/>
        </w:rPr>
        <w:t>.</w:t>
      </w:r>
    </w:p>
    <w:sectPr w:rsidR="00104A89" w:rsidRPr="00722650" w:rsidSect="00B14EB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11F5C"/>
    <w:multiLevelType w:val="hybridMultilevel"/>
    <w:tmpl w:val="7C7C049A"/>
    <w:lvl w:ilvl="0" w:tplc="CAE8C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7C0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DE18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89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42D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3E5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62A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5632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1415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AD"/>
    <w:rsid w:val="00000C22"/>
    <w:rsid w:val="00006AF5"/>
    <w:rsid w:val="0003092F"/>
    <w:rsid w:val="00072B2F"/>
    <w:rsid w:val="000A72D9"/>
    <w:rsid w:val="00103516"/>
    <w:rsid w:val="00104A89"/>
    <w:rsid w:val="0014130B"/>
    <w:rsid w:val="00176A3C"/>
    <w:rsid w:val="001C13CD"/>
    <w:rsid w:val="001D1C73"/>
    <w:rsid w:val="00200062"/>
    <w:rsid w:val="00251E21"/>
    <w:rsid w:val="00314318"/>
    <w:rsid w:val="003203E1"/>
    <w:rsid w:val="00341EC0"/>
    <w:rsid w:val="00343220"/>
    <w:rsid w:val="00351B1C"/>
    <w:rsid w:val="00451D8B"/>
    <w:rsid w:val="0050210E"/>
    <w:rsid w:val="005032AD"/>
    <w:rsid w:val="0052234D"/>
    <w:rsid w:val="00532AE1"/>
    <w:rsid w:val="0053591B"/>
    <w:rsid w:val="00606AF7"/>
    <w:rsid w:val="006511B8"/>
    <w:rsid w:val="006763BE"/>
    <w:rsid w:val="0069624E"/>
    <w:rsid w:val="006A0988"/>
    <w:rsid w:val="006C6B3F"/>
    <w:rsid w:val="006F2316"/>
    <w:rsid w:val="00722650"/>
    <w:rsid w:val="00725B5E"/>
    <w:rsid w:val="00731516"/>
    <w:rsid w:val="008451BA"/>
    <w:rsid w:val="00876B99"/>
    <w:rsid w:val="00890ED3"/>
    <w:rsid w:val="008A56FC"/>
    <w:rsid w:val="008A6C67"/>
    <w:rsid w:val="008D20F8"/>
    <w:rsid w:val="0091010F"/>
    <w:rsid w:val="00932F28"/>
    <w:rsid w:val="009972F4"/>
    <w:rsid w:val="00A449FF"/>
    <w:rsid w:val="00B14EBA"/>
    <w:rsid w:val="00B3705C"/>
    <w:rsid w:val="00B410EA"/>
    <w:rsid w:val="00C25723"/>
    <w:rsid w:val="00C261C5"/>
    <w:rsid w:val="00C57793"/>
    <w:rsid w:val="00CE6782"/>
    <w:rsid w:val="00D213AC"/>
    <w:rsid w:val="00D32BE6"/>
    <w:rsid w:val="00DE3DE5"/>
    <w:rsid w:val="00E11DAD"/>
    <w:rsid w:val="00E20E3D"/>
    <w:rsid w:val="00E51A05"/>
    <w:rsid w:val="00E551EB"/>
    <w:rsid w:val="00EE6EA5"/>
    <w:rsid w:val="00F063B7"/>
    <w:rsid w:val="00F22141"/>
    <w:rsid w:val="00F3046A"/>
    <w:rsid w:val="00F77F0E"/>
    <w:rsid w:val="00F802E5"/>
    <w:rsid w:val="00FA50EB"/>
    <w:rsid w:val="00FB311F"/>
    <w:rsid w:val="00FB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0DF4E"/>
  <w15:chartTrackingRefBased/>
  <w15:docId w15:val="{BB8C549C-FC80-4D67-9CFE-6403A859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David</dc:creator>
  <cp:keywords/>
  <dc:description/>
  <cp:lastModifiedBy>Cristina David</cp:lastModifiedBy>
  <cp:revision>15</cp:revision>
  <dcterms:created xsi:type="dcterms:W3CDTF">2022-04-19T22:22:00Z</dcterms:created>
  <dcterms:modified xsi:type="dcterms:W3CDTF">2022-04-26T07:27:00Z</dcterms:modified>
  <cp:category/>
</cp:coreProperties>
</file>